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0C" w:rsidRDefault="00FB1A3B">
      <w:pPr>
        <w:tabs>
          <w:tab w:val="center" w:pos="3217"/>
          <w:tab w:val="center" w:pos="3913"/>
          <w:tab w:val="center" w:pos="4621"/>
          <w:tab w:val="center" w:pos="5329"/>
          <w:tab w:val="center" w:pos="6037"/>
          <w:tab w:val="center" w:pos="6745"/>
          <w:tab w:val="center" w:pos="7454"/>
          <w:tab w:val="right" w:pos="9839"/>
        </w:tabs>
        <w:spacing w:after="32" w:line="25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>Приложение</w:t>
      </w:r>
      <w:r w:rsidR="001C087D">
        <w:rPr>
          <w:i/>
        </w:rPr>
        <w:t xml:space="preserve"> 3</w:t>
      </w:r>
      <w:r>
        <w:rPr>
          <w:i/>
        </w:rPr>
        <w:t xml:space="preserve"> </w:t>
      </w:r>
    </w:p>
    <w:p w:rsidR="00466F0C" w:rsidRDefault="001C087D" w:rsidP="001C087D">
      <w:pPr>
        <w:spacing w:after="0" w:line="259" w:lineRule="auto"/>
        <w:ind w:left="10" w:right="-10" w:hanging="10"/>
        <w:jc w:val="right"/>
      </w:pPr>
      <w:r>
        <w:rPr>
          <w:i/>
        </w:rPr>
        <w:t xml:space="preserve">к приказу </w:t>
      </w:r>
      <w:r>
        <w:rPr>
          <w:i/>
        </w:rPr>
        <w:t>от  31.01.2023 г №_____</w:t>
      </w:r>
    </w:p>
    <w:p w:rsidR="00466F0C" w:rsidRDefault="00FB1A3B">
      <w:pPr>
        <w:spacing w:after="152" w:line="259" w:lineRule="auto"/>
        <w:ind w:left="183" w:firstLine="0"/>
        <w:jc w:val="center"/>
      </w:pPr>
      <w:r>
        <w:rPr>
          <w:b/>
          <w:i/>
        </w:rPr>
        <w:t xml:space="preserve"> </w:t>
      </w:r>
    </w:p>
    <w:p w:rsidR="00466F0C" w:rsidRDefault="00FB1A3B">
      <w:pPr>
        <w:spacing w:after="151" w:line="259" w:lineRule="auto"/>
        <w:ind w:left="123" w:hanging="10"/>
        <w:jc w:val="center"/>
      </w:pPr>
      <w:r>
        <w:rPr>
          <w:b/>
        </w:rPr>
        <w:t xml:space="preserve">                                                        «Утверждаю» </w:t>
      </w:r>
    </w:p>
    <w:p w:rsidR="00466F0C" w:rsidRDefault="00FB1A3B">
      <w:pPr>
        <w:spacing w:after="152" w:line="259" w:lineRule="auto"/>
        <w:ind w:firstLine="0"/>
        <w:jc w:val="center"/>
      </w:pPr>
      <w:r>
        <w:rPr>
          <w:b/>
        </w:rPr>
        <w:t xml:space="preserve">                                                                      </w:t>
      </w:r>
      <w:r>
        <w:t xml:space="preserve">Генеральный директор </w:t>
      </w:r>
    </w:p>
    <w:p w:rsidR="00466F0C" w:rsidRDefault="00FB1A3B">
      <w:pPr>
        <w:ind w:left="4976" w:right="619" w:hanging="4172"/>
      </w:pPr>
      <w:r>
        <w:t xml:space="preserve">                                                                           ________</w:t>
      </w:r>
      <w:r w:rsidR="001C087D">
        <w:t>Быченко Е</w:t>
      </w:r>
      <w:bookmarkStart w:id="0" w:name="_GoBack"/>
      <w:bookmarkEnd w:id="0"/>
      <w:r>
        <w:t xml:space="preserve">.В. </w:t>
      </w:r>
      <w:r>
        <w:rPr>
          <w:b/>
        </w:rPr>
        <w:t xml:space="preserve"> </w:t>
      </w:r>
    </w:p>
    <w:p w:rsidR="00466F0C" w:rsidRDefault="00FB1A3B">
      <w:pPr>
        <w:spacing w:after="191" w:line="259" w:lineRule="auto"/>
        <w:ind w:left="123" w:hanging="10"/>
        <w:jc w:val="center"/>
      </w:pPr>
      <w:r>
        <w:rPr>
          <w:b/>
        </w:rPr>
        <w:t xml:space="preserve">Правила  </w:t>
      </w:r>
    </w:p>
    <w:p w:rsidR="00466F0C" w:rsidRDefault="00FB1A3B">
      <w:pPr>
        <w:spacing w:after="0" w:line="399" w:lineRule="auto"/>
        <w:ind w:left="123" w:right="113" w:hanging="10"/>
        <w:jc w:val="center"/>
      </w:pPr>
      <w:r>
        <w:rPr>
          <w:b/>
        </w:rPr>
        <w:t xml:space="preserve">предоставления платных медицинских услуг пациентам в медицинской организации ООО «Он Клиник Рязань» </w:t>
      </w:r>
    </w:p>
    <w:p w:rsidR="00466F0C" w:rsidRDefault="00FB1A3B">
      <w:pPr>
        <w:spacing w:after="188" w:line="259" w:lineRule="auto"/>
        <w:ind w:left="183" w:firstLine="0"/>
        <w:jc w:val="center"/>
      </w:pPr>
      <w:r>
        <w:rPr>
          <w:i/>
        </w:rPr>
        <w:t xml:space="preserve"> </w:t>
      </w:r>
    </w:p>
    <w:p w:rsidR="00466F0C" w:rsidRDefault="00FB1A3B">
      <w:pPr>
        <w:numPr>
          <w:ilvl w:val="0"/>
          <w:numId w:val="1"/>
        </w:numPr>
        <w:ind w:hanging="696"/>
      </w:pPr>
      <w:r>
        <w:t>Платные медицинские услуги в медицинской организации (далее – МО) предоставляются в соответствии Гражданским Кодексом  Российской Федерации, Законом РФ «О защите прав потребителей», Федеральным законом от 21.11.2011 N 323-ФЗ «Об основах охраны здоровья гра</w:t>
      </w:r>
      <w:r>
        <w:t>ждан в Российской Федерации»,  Постановлением Правительства РФ от 04.10.2012 N 1006 «Об утверждении Правил предоставления медицинскими организациями платных медицинских услуг»,  Уставом МО (далее по тексту - МО), Положением о предоставлении платных медицин</w:t>
      </w:r>
      <w:r>
        <w:t xml:space="preserve">ских услуг в МО.  </w:t>
      </w:r>
    </w:p>
    <w:p w:rsidR="00466F0C" w:rsidRDefault="00FB1A3B">
      <w:pPr>
        <w:numPr>
          <w:ilvl w:val="0"/>
          <w:numId w:val="1"/>
        </w:numPr>
        <w:ind w:hanging="696"/>
      </w:pPr>
      <w:r>
        <w:t xml:space="preserve">МО при предоставлении платных медицинских услуг обеспечивает соблюдение прав пациента в соответствии с требованиями действующего законодательства.  </w:t>
      </w:r>
    </w:p>
    <w:p w:rsidR="00466F0C" w:rsidRDefault="00FB1A3B">
      <w:pPr>
        <w:numPr>
          <w:ilvl w:val="0"/>
          <w:numId w:val="1"/>
        </w:numPr>
        <w:ind w:hanging="696"/>
      </w:pPr>
      <w:r>
        <w:t>При предоставлении платных медицинских услуг МО соблюдает порядки оказания медицинской п</w:t>
      </w:r>
      <w:r>
        <w:t>омощи, утвержденные Министерством здравоохранения Российской Федерации.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</w:t>
      </w:r>
      <w:r>
        <w:t xml:space="preserve">теля в виде осуществления отдельных консультаций </w:t>
      </w:r>
      <w:r>
        <w:lastRenderedPageBreak/>
        <w:t xml:space="preserve">или медицинских вмешательств, в том числе в объеме, превышающем объем выполняемого стандарта медицинской помощи. </w:t>
      </w:r>
    </w:p>
    <w:p w:rsidR="00466F0C" w:rsidRDefault="00FB1A3B">
      <w:pPr>
        <w:numPr>
          <w:ilvl w:val="0"/>
          <w:numId w:val="1"/>
        </w:numPr>
        <w:ind w:hanging="696"/>
      </w:pPr>
      <w:r>
        <w:t>Всю информацию о платных медицинских  услугах пациент может получить на стендах МО, в регистр</w:t>
      </w:r>
      <w:r>
        <w:t xml:space="preserve">атуре или на официальном сайте в Интернете по адресу  www.onclinic-ryazan.ru. </w:t>
      </w:r>
    </w:p>
    <w:p w:rsidR="00466F0C" w:rsidRDefault="00FB1A3B">
      <w:pPr>
        <w:numPr>
          <w:ilvl w:val="0"/>
          <w:numId w:val="1"/>
        </w:numPr>
        <w:ind w:hanging="696"/>
      </w:pPr>
      <w:r>
        <w:t xml:space="preserve">Платная медицинская услуга предоставляется при наличии направления лечащего врача (желательно, но не обязательно) или по желанию пациента. </w:t>
      </w:r>
    </w:p>
    <w:p w:rsidR="00466F0C" w:rsidRDefault="00FB1A3B">
      <w:pPr>
        <w:numPr>
          <w:ilvl w:val="0"/>
          <w:numId w:val="1"/>
        </w:numPr>
        <w:ind w:hanging="696"/>
      </w:pPr>
      <w:r>
        <w:t>При наличии очереди на определенные в</w:t>
      </w:r>
      <w:r>
        <w:t xml:space="preserve">иды медицинских услуг предоставление медицинской услуги осуществляется в порядке этой очереди.  </w:t>
      </w:r>
    </w:p>
    <w:p w:rsidR="00466F0C" w:rsidRDefault="00FB1A3B">
      <w:pPr>
        <w:numPr>
          <w:ilvl w:val="0"/>
          <w:numId w:val="1"/>
        </w:numPr>
        <w:ind w:hanging="696"/>
      </w:pPr>
      <w:r>
        <w:t xml:space="preserve">Договор на предоставление платных медицинских услуг заключается между пациентом и МО в письменной форме.  </w:t>
      </w:r>
    </w:p>
    <w:p w:rsidR="00466F0C" w:rsidRDefault="00FB1A3B">
      <w:pPr>
        <w:numPr>
          <w:ilvl w:val="0"/>
          <w:numId w:val="1"/>
        </w:numPr>
        <w:spacing w:after="193" w:line="259" w:lineRule="auto"/>
        <w:ind w:hanging="696"/>
      </w:pPr>
      <w:r>
        <w:t>Для получения платной медицинской услуги пациенту не</w:t>
      </w:r>
      <w:r>
        <w:t xml:space="preserve">обходимо: </w:t>
      </w:r>
    </w:p>
    <w:p w:rsidR="00466F0C" w:rsidRDefault="00FB1A3B">
      <w:pPr>
        <w:ind w:left="105"/>
      </w:pPr>
      <w:r>
        <w:t>а) обратиться в регистратуру с целью получения информации  об оказываемых платных услугах, информации о возможности получения соответствующих видов и объемов медицинской помощи без взимания платы в рамках территориальной программы государственны</w:t>
      </w:r>
      <w:r>
        <w:t>х гарантий бесплатного оказания гражданам медицинской помощи, определения объема предоставляемых услуг, оформления медицинской карты (если пациент обратился в МО впервые) и оформления направления (талона), а также получения иной информации в связи с заключ</w:t>
      </w:r>
      <w:r>
        <w:t xml:space="preserve">ением договора на предоставление платных медицинских услуг;  </w:t>
      </w:r>
    </w:p>
    <w:p w:rsidR="00466F0C" w:rsidRDefault="00FB1A3B">
      <w:pPr>
        <w:spacing w:after="133" w:line="259" w:lineRule="auto"/>
        <w:ind w:left="105"/>
      </w:pPr>
      <w:r>
        <w:t xml:space="preserve">б)  обратиться  в кабинет, указанный в направлении;  </w:t>
      </w:r>
    </w:p>
    <w:p w:rsidR="00466F0C" w:rsidRDefault="00FB1A3B">
      <w:pPr>
        <w:ind w:left="105"/>
      </w:pPr>
      <w:r>
        <w:t>в) если врач считает, что для уточнения диагноза необходимы  дополнительные исследования (медицинские услуги), пациент (в случае согласия их</w:t>
      </w:r>
      <w:r>
        <w:t xml:space="preserve"> оплатить и получить) должен вновь обратиться в регистратуру. Программа дополнительных медицинских услуг формируется в соответствии с стандартами медицинской помощи при различных заболеваниях и состояниях; </w:t>
      </w:r>
    </w:p>
    <w:p w:rsidR="00466F0C" w:rsidRDefault="00FB1A3B">
      <w:pPr>
        <w:spacing w:after="184" w:line="259" w:lineRule="auto"/>
        <w:ind w:left="105"/>
      </w:pPr>
      <w:r>
        <w:lastRenderedPageBreak/>
        <w:t xml:space="preserve">г) оплатить стоимость медицинских услуг после их </w:t>
      </w:r>
      <w:r>
        <w:t xml:space="preserve">получения. </w:t>
      </w:r>
    </w:p>
    <w:p w:rsidR="00466F0C" w:rsidRDefault="00FB1A3B">
      <w:pPr>
        <w:numPr>
          <w:ilvl w:val="0"/>
          <w:numId w:val="2"/>
        </w:numPr>
        <w:spacing w:after="185" w:line="259" w:lineRule="auto"/>
      </w:pPr>
      <w:r>
        <w:t xml:space="preserve">Возврат денежных средств пациенту осуществляется в следующих случаях: </w:t>
      </w:r>
    </w:p>
    <w:p w:rsidR="00466F0C" w:rsidRDefault="00FB1A3B">
      <w:pPr>
        <w:numPr>
          <w:ilvl w:val="1"/>
          <w:numId w:val="2"/>
        </w:numPr>
      </w:pPr>
      <w:r>
        <w:t xml:space="preserve">В случае наличия медицинских показаний для замены одной медицинской  услуги на другую ; </w:t>
      </w:r>
    </w:p>
    <w:p w:rsidR="00466F0C" w:rsidRDefault="00FB1A3B">
      <w:pPr>
        <w:numPr>
          <w:ilvl w:val="1"/>
          <w:numId w:val="2"/>
        </w:numPr>
      </w:pPr>
      <w:r>
        <w:t>В случае ненадлежащего оказания услуги МО по основаниям, установленным действующим з</w:t>
      </w:r>
      <w:r>
        <w:t xml:space="preserve">аконодательством. </w:t>
      </w:r>
    </w:p>
    <w:p w:rsidR="00466F0C" w:rsidRDefault="00FB1A3B">
      <w:pPr>
        <w:numPr>
          <w:ilvl w:val="0"/>
          <w:numId w:val="2"/>
        </w:numPr>
      </w:pPr>
      <w:r>
        <w:t xml:space="preserve">Возврат денежных средств осуществляется в кассе МО немедленно при предоставлении удостоверения личности, кассового чека и заявления о возврате, заверенного уполномоченными лицами, утвержденными приказом генерального директора. </w:t>
      </w:r>
    </w:p>
    <w:p w:rsidR="00466F0C" w:rsidRDefault="00FB1A3B">
      <w:pPr>
        <w:numPr>
          <w:ilvl w:val="0"/>
          <w:numId w:val="2"/>
        </w:numPr>
      </w:pPr>
      <w:r>
        <w:t>В стоимос</w:t>
      </w:r>
      <w:r>
        <w:t xml:space="preserve">ть медицинской услуги входят все необходимые расходные материалы и медикаменты. </w:t>
      </w:r>
    </w:p>
    <w:p w:rsidR="00466F0C" w:rsidRDefault="00FB1A3B">
      <w:pPr>
        <w:numPr>
          <w:ilvl w:val="0"/>
          <w:numId w:val="2"/>
        </w:numPr>
      </w:pPr>
      <w:r>
        <w:t xml:space="preserve">В ряде случаев врач МО может рекомендовать повторно пройти те или иные исследования, выполненные в других медицинских организациях.  </w:t>
      </w:r>
    </w:p>
    <w:p w:rsidR="00466F0C" w:rsidRDefault="00FB1A3B">
      <w:pPr>
        <w:numPr>
          <w:ilvl w:val="0"/>
          <w:numId w:val="2"/>
        </w:numPr>
      </w:pPr>
      <w:r>
        <w:t xml:space="preserve">В случае невозможности явиться </w:t>
      </w:r>
      <w:r>
        <w:t xml:space="preserve">для оказания платных услуг  пациенту необходимо сообщить об этом по телефону (4912) 700-880. </w:t>
      </w:r>
    </w:p>
    <w:p w:rsidR="00466F0C" w:rsidRDefault="00FB1A3B">
      <w:pPr>
        <w:numPr>
          <w:ilvl w:val="0"/>
          <w:numId w:val="2"/>
        </w:numPr>
      </w:pPr>
      <w:r>
        <w:t>Опоздавший пациент считается  не явившимся. Он должен  обратиться в подразделение оказания платных услуг для осуществления перезаписи и может быть принят только п</w:t>
      </w:r>
      <w:r>
        <w:t xml:space="preserve">ри наличии свободного времени у врача. </w:t>
      </w:r>
    </w:p>
    <w:p w:rsidR="00466F0C" w:rsidRDefault="00FB1A3B">
      <w:pPr>
        <w:numPr>
          <w:ilvl w:val="0"/>
          <w:numId w:val="2"/>
        </w:numPr>
      </w:pPr>
      <w:r>
        <w:t>Результаты определенных исследований в связи с технологическими особенностями их выполнения могут быть выданы только через 2-15 дней</w:t>
      </w:r>
      <w:r>
        <w:rPr>
          <w:i/>
        </w:rPr>
        <w:t>.</w:t>
      </w:r>
      <w:r>
        <w:t xml:space="preserve"> Пациент, проживающий в другом населенном пункте,  может получить результаты этих и</w:t>
      </w:r>
      <w:r>
        <w:t xml:space="preserve">сследований письмом или электронной почте. Для этого пациенту необходимо обратиться в регистратуру для заполнения соответствующего заявления. </w:t>
      </w:r>
    </w:p>
    <w:p w:rsidR="00466F0C" w:rsidRDefault="00FB1A3B">
      <w:pPr>
        <w:numPr>
          <w:ilvl w:val="0"/>
          <w:numId w:val="2"/>
        </w:numPr>
        <w:spacing w:after="139" w:line="259" w:lineRule="auto"/>
      </w:pPr>
      <w:r>
        <w:t xml:space="preserve">Ответственность </w:t>
      </w:r>
      <w:r>
        <w:tab/>
        <w:t xml:space="preserve">МО </w:t>
      </w:r>
      <w:r>
        <w:tab/>
        <w:t xml:space="preserve">перед </w:t>
      </w:r>
      <w:r>
        <w:tab/>
        <w:t xml:space="preserve">пациентом </w:t>
      </w:r>
      <w:r>
        <w:tab/>
        <w:t xml:space="preserve">определяется </w:t>
      </w:r>
      <w:r>
        <w:tab/>
        <w:t xml:space="preserve">нормами </w:t>
      </w:r>
    </w:p>
    <w:p w:rsidR="00466F0C" w:rsidRDefault="00FB1A3B">
      <w:pPr>
        <w:ind w:left="105"/>
      </w:pPr>
      <w:r>
        <w:lastRenderedPageBreak/>
        <w:t>действующего законодательства, в том числе законода</w:t>
      </w:r>
      <w:r>
        <w:t xml:space="preserve">тельства о защите прав потребителей.  </w:t>
      </w:r>
    </w:p>
    <w:sectPr w:rsidR="00466F0C">
      <w:footerReference w:type="even" r:id="rId7"/>
      <w:footerReference w:type="default" r:id="rId8"/>
      <w:footerReference w:type="first" r:id="rId9"/>
      <w:pgSz w:w="11906" w:h="16838"/>
      <w:pgMar w:top="790" w:right="730" w:bottom="1771" w:left="133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3B" w:rsidRDefault="00FB1A3B">
      <w:pPr>
        <w:spacing w:after="0" w:line="240" w:lineRule="auto"/>
      </w:pPr>
      <w:r>
        <w:separator/>
      </w:r>
    </w:p>
  </w:endnote>
  <w:endnote w:type="continuationSeparator" w:id="0">
    <w:p w:rsidR="00FB1A3B" w:rsidRDefault="00FB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0C" w:rsidRDefault="00FB1A3B">
    <w:pPr>
      <w:spacing w:after="0" w:line="259" w:lineRule="auto"/>
      <w:ind w:left="0" w:right="60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F0C" w:rsidRDefault="00FB1A3B">
    <w:pPr>
      <w:spacing w:after="0" w:line="259" w:lineRule="auto"/>
      <w:ind w:left="-60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0C" w:rsidRDefault="00FB1A3B">
    <w:pPr>
      <w:spacing w:after="0" w:line="259" w:lineRule="auto"/>
      <w:ind w:left="0" w:right="60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0FD" w:rsidRPr="005F60FD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F0C" w:rsidRDefault="00FB1A3B">
    <w:pPr>
      <w:spacing w:after="0" w:line="259" w:lineRule="auto"/>
      <w:ind w:left="-60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0C" w:rsidRDefault="00FB1A3B">
    <w:pPr>
      <w:spacing w:after="0" w:line="259" w:lineRule="auto"/>
      <w:ind w:left="0" w:right="60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F0C" w:rsidRDefault="00FB1A3B">
    <w:pPr>
      <w:spacing w:after="0" w:line="259" w:lineRule="auto"/>
      <w:ind w:left="-60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3B" w:rsidRDefault="00FB1A3B">
      <w:pPr>
        <w:spacing w:after="0" w:line="240" w:lineRule="auto"/>
      </w:pPr>
      <w:r>
        <w:separator/>
      </w:r>
    </w:p>
  </w:footnote>
  <w:footnote w:type="continuationSeparator" w:id="0">
    <w:p w:rsidR="00FB1A3B" w:rsidRDefault="00FB1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8C"/>
    <w:multiLevelType w:val="multilevel"/>
    <w:tmpl w:val="BAB2C4E6"/>
    <w:lvl w:ilvl="0">
      <w:start w:val="7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64E43"/>
    <w:multiLevelType w:val="hybridMultilevel"/>
    <w:tmpl w:val="57E41D98"/>
    <w:lvl w:ilvl="0" w:tplc="C832AE2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2BDA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8704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B090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027E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8F530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6FF9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E1DA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6BAB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C"/>
    <w:rsid w:val="001C087D"/>
    <w:rsid w:val="00466F0C"/>
    <w:rsid w:val="005F60FD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0E50"/>
  <w15:docId w15:val="{98B02946-EEB3-4312-A5B4-86D3A9A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85" w:lineRule="auto"/>
      <w:ind w:left="111" w:firstLine="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2024-09-26T14:21:00Z</dcterms:created>
  <dcterms:modified xsi:type="dcterms:W3CDTF">2024-09-26T14:21:00Z</dcterms:modified>
</cp:coreProperties>
</file>